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02" w:rsidRDefault="000E6001">
      <w:pPr>
        <w:spacing w:after="293" w:line="259" w:lineRule="auto"/>
        <w:ind w:left="3908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9167" cy="707313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167" cy="7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02" w:rsidRDefault="000E6001">
      <w:pPr>
        <w:spacing w:after="0"/>
        <w:ind w:left="135" w:right="5" w:hanging="10"/>
        <w:jc w:val="center"/>
      </w:pPr>
      <w:r>
        <w:rPr>
          <w:sz w:val="26"/>
        </w:rPr>
        <w:t>РЕПУБЛИКА БЪЛГАРИЯ</w:t>
      </w:r>
    </w:p>
    <w:p w:rsidR="000E1102" w:rsidRDefault="000E6001">
      <w:pPr>
        <w:spacing w:after="638"/>
        <w:ind w:left="135" w:hanging="10"/>
        <w:jc w:val="center"/>
      </w:pPr>
      <w:proofErr w:type="spellStart"/>
      <w:r>
        <w:rPr>
          <w:sz w:val="26"/>
        </w:rPr>
        <w:t>Министьр</w:t>
      </w:r>
      <w:proofErr w:type="spellEnd"/>
      <w:r>
        <w:rPr>
          <w:sz w:val="26"/>
        </w:rPr>
        <w:t xml:space="preserve"> на образованието и науката</w:t>
      </w:r>
    </w:p>
    <w:p w:rsidR="000E1102" w:rsidRDefault="000E6001">
      <w:pPr>
        <w:spacing w:after="307" w:line="259" w:lineRule="auto"/>
        <w:ind w:left="130" w:hanging="10"/>
        <w:jc w:val="center"/>
      </w:pPr>
      <w:r>
        <w:rPr>
          <w:noProof/>
        </w:rPr>
        <w:drawing>
          <wp:inline distT="0" distB="0" distL="0" distR="0">
            <wp:extent cx="1438850" cy="463412"/>
            <wp:effectExtent l="0" t="0" r="0" b="0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850" cy="46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018 г.</w:t>
      </w:r>
    </w:p>
    <w:p w:rsidR="000E1102" w:rsidRDefault="000E6001">
      <w:pPr>
        <w:spacing w:line="336" w:lineRule="auto"/>
        <w:ind w:left="139" w:firstLine="629"/>
      </w:pPr>
      <w:r>
        <w:t>На основание чл. 25, ал. 4 от Закона за администрацията, чл. 47, ал. 3, чл. 57, т. 1 и S 7 от Преходни и заключителни разпоредби на Наредба № 1 1 от 01.09.2016 г. за оценяване на резултатите от обучението на учениците и чл. 4, ал. 6, т. от Наредба № 3 от 1</w:t>
      </w:r>
      <w:r>
        <w:t xml:space="preserve">5.04.2003 г. за системата за оценяване, във връзка с организирането и провеждането на национално външно оценяване на учениците в </w:t>
      </w:r>
      <w:proofErr w:type="spellStart"/>
      <w:r>
        <w:t>lV</w:t>
      </w:r>
      <w:proofErr w:type="spellEnd"/>
      <w:r>
        <w:t xml:space="preserve">, </w:t>
      </w:r>
      <w:proofErr w:type="spellStart"/>
      <w:r>
        <w:t>Vll</w:t>
      </w:r>
      <w:proofErr w:type="spellEnd"/>
      <w:r>
        <w:t xml:space="preserve"> и Х клас през учебната 2018 — 2019 година, както и във връзка с организацията на дейностите по приемане на ученици след</w:t>
      </w:r>
      <w:r>
        <w:t xml:space="preserve"> основно образование в </w:t>
      </w:r>
      <w:proofErr w:type="spellStart"/>
      <w:r>
        <w:t>неспециализираните</w:t>
      </w:r>
      <w:proofErr w:type="spellEnd"/>
      <w:r>
        <w:t xml:space="preserve"> училища за учебната 2019 — 2020 година съгласно Наредба № 10 от</w:t>
      </w:r>
    </w:p>
    <w:p w:rsidR="000E1102" w:rsidRDefault="000E6001">
      <w:pPr>
        <w:spacing w:after="380" w:line="336" w:lineRule="auto"/>
        <w:ind w:left="149"/>
      </w:pPr>
      <w:r>
        <w:t xml:space="preserve">01.09.2016 г. за организацията на дейностите в училищното образование и при спазване на изискванията на чл. 66, ал. 1 и 2 от </w:t>
      </w:r>
      <w:proofErr w:type="spellStart"/>
      <w:r>
        <w:t>Административнопроцесуалн</w:t>
      </w:r>
      <w:r>
        <w:t>ия</w:t>
      </w:r>
      <w:proofErr w:type="spellEnd"/>
      <w:r>
        <w:t xml:space="preserve"> кодекс</w:t>
      </w:r>
    </w:p>
    <w:p w:rsidR="000E1102" w:rsidRDefault="000E6001">
      <w:pPr>
        <w:spacing w:after="236" w:line="259" w:lineRule="auto"/>
        <w:ind w:left="13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6724792</wp:posOffset>
            </wp:positionH>
            <wp:positionV relativeFrom="page">
              <wp:posOffset>4957285</wp:posOffset>
            </wp:positionV>
            <wp:extent cx="9146" cy="12195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ОПРЕДЕЛЯМ:</w:t>
      </w:r>
    </w:p>
    <w:p w:rsidR="000E1102" w:rsidRDefault="000E6001">
      <w:pPr>
        <w:spacing w:after="186" w:line="328" w:lineRule="auto"/>
        <w:ind w:left="139" w:firstLine="341"/>
        <w:jc w:val="left"/>
      </w:pPr>
      <w:r>
        <w:rPr>
          <w:sz w:val="24"/>
        </w:rPr>
        <w:t>1. Дати за провеждане на изпитите от националните външни оценявания, както следва:</w:t>
      </w:r>
    </w:p>
    <w:p w:rsidR="000E1102" w:rsidRDefault="000E6001">
      <w:pPr>
        <w:spacing w:after="259" w:line="259" w:lineRule="auto"/>
        <w:ind w:left="758" w:hanging="10"/>
        <w:jc w:val="left"/>
      </w:pPr>
      <w:r>
        <w:rPr>
          <w:sz w:val="24"/>
        </w:rPr>
        <w:t>IV клас</w:t>
      </w:r>
    </w:p>
    <w:p w:rsidR="000E1102" w:rsidRDefault="000E6001">
      <w:pPr>
        <w:spacing w:after="84"/>
        <w:ind w:left="331"/>
      </w:pPr>
      <w:proofErr w:type="spellStart"/>
      <w:r>
        <w:t>Быгарски</w:t>
      </w:r>
      <w:proofErr w:type="spellEnd"/>
      <w:r>
        <w:t xml:space="preserve"> език и литература — 09 май 2019 г., начало 10,00 часа</w:t>
      </w:r>
    </w:p>
    <w:p w:rsidR="000E1102" w:rsidRDefault="000E6001">
      <w:pPr>
        <w:spacing w:after="113"/>
        <w:ind w:left="331"/>
      </w:pPr>
      <w:r>
        <w:t>Математика — 10 май 2019 г., начало 10,00 часа</w:t>
      </w:r>
    </w:p>
    <w:p w:rsidR="000E1102" w:rsidRDefault="000E6001">
      <w:pPr>
        <w:spacing w:after="446" w:line="359" w:lineRule="auto"/>
        <w:ind w:left="331" w:right="2463"/>
      </w:pPr>
      <w:r>
        <w:t>Човекът и обществото— 14 май 2019 г., начало 10,00 часа Човекът и природата — 16 май 2019 г., начало 10,00 часа</w:t>
      </w:r>
    </w:p>
    <w:p w:rsidR="000E1102" w:rsidRDefault="000E6001">
      <w:pPr>
        <w:pStyle w:val="1"/>
        <w:spacing w:after="250"/>
        <w:ind w:left="1147"/>
      </w:pPr>
      <w:r>
        <w:t>клас</w:t>
      </w:r>
    </w:p>
    <w:p w:rsidR="000E1102" w:rsidRDefault="000E6001">
      <w:pPr>
        <w:tabs>
          <w:tab w:val="center" w:pos="3411"/>
          <w:tab w:val="center" w:pos="7103"/>
        </w:tabs>
        <w:spacing w:after="98"/>
        <w:ind w:left="0" w:firstLine="0"/>
        <w:jc w:val="left"/>
      </w:pPr>
      <w:r>
        <w:tab/>
      </w:r>
      <w:r>
        <w:t>Български език и литература — 17 юни 2019 г., начало 09,00 часа</w:t>
      </w:r>
      <w:r>
        <w:tab/>
      </w:r>
      <w:r>
        <w:rPr>
          <w:noProof/>
        </w:rPr>
        <w:drawing>
          <wp:inline distT="0" distB="0" distL="0" distR="0">
            <wp:extent cx="9146" cy="9147"/>
            <wp:effectExtent l="0" t="0" r="0" b="0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02" w:rsidRDefault="000E6001">
      <w:pPr>
        <w:spacing w:after="101"/>
        <w:ind w:left="331"/>
      </w:pPr>
      <w:r>
        <w:t>Математика — 19 юни 2019 г., начало 09,00 часа</w:t>
      </w:r>
    </w:p>
    <w:p w:rsidR="000E1102" w:rsidRDefault="000E6001">
      <w:pPr>
        <w:spacing w:after="454"/>
        <w:ind w:left="331"/>
      </w:pPr>
      <w:r>
        <w:t xml:space="preserve">Чужд език (по желание на </w:t>
      </w:r>
      <w:r>
        <w:t>ученика) — 21 юни 2019 г., начало ()9,00 часа</w:t>
      </w:r>
    </w:p>
    <w:p w:rsidR="000E1102" w:rsidRDefault="000E6001">
      <w:pPr>
        <w:spacing w:after="3" w:line="259" w:lineRule="auto"/>
        <w:ind w:left="758" w:hanging="10"/>
        <w:jc w:val="left"/>
      </w:pPr>
      <w:r>
        <w:rPr>
          <w:sz w:val="24"/>
        </w:rPr>
        <w:t>Х клас</w:t>
      </w:r>
    </w:p>
    <w:p w:rsidR="000E1102" w:rsidRDefault="000E6001">
      <w:pPr>
        <w:spacing w:line="367" w:lineRule="auto"/>
        <w:ind w:left="250" w:right="101" w:firstLine="53"/>
      </w:pPr>
      <w:r>
        <w:lastRenderedPageBreak/>
        <w:t>Оценяване на дигиталните компетентности — в периода 10 — 14 юни 2019 г. (по график)</w:t>
      </w:r>
    </w:p>
    <w:p w:rsidR="000E1102" w:rsidRDefault="000E6001">
      <w:pPr>
        <w:spacing w:after="51" w:line="259" w:lineRule="auto"/>
        <w:ind w:left="720" w:hanging="346"/>
        <w:jc w:val="left"/>
      </w:pPr>
      <w:r>
        <w:rPr>
          <w:sz w:val="24"/>
        </w:rPr>
        <w:t>2. График на дейностите за организацията, провеждането и оценяването на изпитите от националното външно оценяване (НВО)</w:t>
      </w:r>
      <w:r>
        <w:rPr>
          <w:sz w:val="24"/>
        </w:rPr>
        <w:t xml:space="preserve"> в VII клас през учебната 2018</w:t>
      </w:r>
    </w:p>
    <w:p w:rsidR="000E1102" w:rsidRDefault="000E6001">
      <w:pPr>
        <w:spacing w:after="3" w:line="259" w:lineRule="auto"/>
        <w:ind w:left="758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670650</wp:posOffset>
            </wp:positionH>
            <wp:positionV relativeFrom="page">
              <wp:posOffset>6813980</wp:posOffset>
            </wp:positionV>
            <wp:extent cx="9145" cy="12195"/>
            <wp:effectExtent l="0" t="0" r="0" b="0"/>
            <wp:wrapTopAndBottom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 2019 година</w:t>
      </w:r>
    </w:p>
    <w:tbl>
      <w:tblPr>
        <w:tblStyle w:val="TableGrid"/>
        <w:tblW w:w="8768" w:type="dxa"/>
        <w:tblInd w:w="46" w:type="dxa"/>
        <w:tblCellMar>
          <w:top w:w="46" w:type="dxa"/>
          <w:left w:w="8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833"/>
        <w:gridCol w:w="2935"/>
      </w:tblGrid>
      <w:tr w:rsidR="000E1102">
        <w:trPr>
          <w:trHeight w:val="391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0"/>
              <w:jc w:val="center"/>
            </w:pPr>
            <w:r>
              <w:t>Дейност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22" w:firstLine="0"/>
              <w:jc w:val="center"/>
            </w:pPr>
            <w:r>
              <w:t>Срок</w:t>
            </w:r>
          </w:p>
        </w:tc>
      </w:tr>
      <w:tr w:rsidR="000E1102">
        <w:trPr>
          <w:trHeight w:val="773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4" w:firstLine="0"/>
            </w:pPr>
            <w:r>
              <w:t>Определяне на състава на регионалните КОМИСИИ за организиране и провеждане на НВО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" w:firstLine="0"/>
              <w:jc w:val="center"/>
            </w:pPr>
            <w:r>
              <w:t>до Ш април 2019 г.</w:t>
            </w:r>
          </w:p>
        </w:tc>
      </w:tr>
      <w:tr w:rsidR="000E1102">
        <w:trPr>
          <w:trHeight w:val="773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4" w:firstLine="0"/>
            </w:pPr>
            <w:r>
              <w:t>Определяне на състава на училищните комисии за организиране и провеждане на НВО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11" w:firstLine="0"/>
              <w:jc w:val="center"/>
            </w:pPr>
            <w:r>
              <w:t>до 24 април 2019 г.</w:t>
            </w:r>
          </w:p>
        </w:tc>
      </w:tr>
      <w:tr w:rsidR="000E1102">
        <w:trPr>
          <w:trHeight w:val="140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14"/>
            </w:pPr>
            <w:r>
              <w:t xml:space="preserve">Въвеждане на предложения от директорите на училищата за оценители, за квестори, за учители консултанти и за учители по чужд език за четене на текст и изпращане на декларациите им до регионалната комисия за организиране и провеждане на </w:t>
            </w:r>
            <w:r>
              <w:t>НВО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7" w:firstLine="0"/>
              <w:jc w:val="center"/>
            </w:pPr>
            <w:r>
              <w:t>до 24 април 2019 г.</w:t>
            </w:r>
          </w:p>
        </w:tc>
      </w:tr>
      <w:tr w:rsidR="000E1102">
        <w:trPr>
          <w:trHeight w:val="627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0" w:firstLine="10"/>
            </w:pPr>
            <w:r>
              <w:t>Подаване на заявления за явяване на изпит по чужд език и регистриране на заявленията в софтуерния продукт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7" w:firstLine="0"/>
              <w:jc w:val="center"/>
            </w:pPr>
            <w:r>
              <w:t>03 — 05 ЮНИ 2019 г. вкл.</w:t>
            </w:r>
          </w:p>
        </w:tc>
      </w:tr>
      <w:tr w:rsidR="000E1102">
        <w:trPr>
          <w:trHeight w:val="778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5"/>
            </w:pPr>
            <w:r>
              <w:t>Определяне на състава на регионалните комисии за проверка и оценка на изпитните работи от всеки изпит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" w:firstLine="0"/>
              <w:jc w:val="center"/>
            </w:pPr>
            <w:r>
              <w:t>до 10 юни 2019 г.</w:t>
            </w:r>
          </w:p>
        </w:tc>
      </w:tr>
      <w:tr w:rsidR="000E1102">
        <w:trPr>
          <w:trHeight w:val="780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0"/>
              <w:jc w:val="left"/>
            </w:pPr>
            <w:r>
              <w:t>Определяне на състава на комисиите по засекретяване и разсекретяване на изпитните работи от всеки изпит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11" w:firstLine="0"/>
              <w:jc w:val="center"/>
            </w:pPr>
            <w:r>
              <w:t>до 10 ЮНИ 2019 г.</w:t>
            </w:r>
          </w:p>
        </w:tc>
      </w:tr>
      <w:tr w:rsidR="000E1102">
        <w:trPr>
          <w:trHeight w:val="781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0"/>
            </w:pPr>
            <w:r>
              <w:t>Определяне на състава на техническите комисии за електронна обработка на изпитните работи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1" w:firstLine="0"/>
              <w:jc w:val="center"/>
            </w:pPr>
            <w:r>
              <w:t>до 10 юни 2019 г.</w:t>
            </w:r>
          </w:p>
        </w:tc>
      </w:tr>
      <w:tr w:rsidR="000E1102">
        <w:trPr>
          <w:trHeight w:val="770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5"/>
            </w:pPr>
            <w:r>
              <w:t>Определяне на квесторите, на учителите консултанти и на учителите по чужд език за четене на текст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1" w:firstLine="0"/>
              <w:jc w:val="center"/>
            </w:pPr>
            <w:r>
              <w:t>до 13 ЮНИ 2019 г.</w:t>
            </w:r>
          </w:p>
        </w:tc>
      </w:tr>
      <w:tr w:rsidR="000E1102">
        <w:trPr>
          <w:trHeight w:val="485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0"/>
              <w:jc w:val="left"/>
            </w:pPr>
            <w:r>
              <w:t>Оценяване на изпитните работи от НВО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11" w:firstLine="0"/>
              <w:jc w:val="center"/>
            </w:pPr>
            <w:r>
              <w:t>20 юни— 26 юни 2019 г.</w:t>
            </w:r>
          </w:p>
        </w:tc>
      </w:tr>
      <w:tr w:rsidR="000E1102">
        <w:trPr>
          <w:trHeight w:val="39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0"/>
              <w:jc w:val="left"/>
            </w:pPr>
            <w:r>
              <w:t>Обявяване на резултатите от НВО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6" w:firstLine="0"/>
              <w:jc w:val="center"/>
            </w:pPr>
            <w:r>
              <w:t>до 27 ЮНИ 2019 г. вкл.</w:t>
            </w:r>
          </w:p>
        </w:tc>
      </w:tr>
      <w:tr w:rsidR="000E1102">
        <w:trPr>
          <w:trHeight w:val="773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5"/>
              <w:jc w:val="left"/>
            </w:pPr>
            <w:r>
              <w:t>Издаване на свидетелството за завършено основно образование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right="21" w:firstLine="0"/>
              <w:jc w:val="center"/>
            </w:pPr>
            <w:r>
              <w:t>до 3 юли 2019 г. вкл.</w:t>
            </w:r>
          </w:p>
        </w:tc>
      </w:tr>
    </w:tbl>
    <w:p w:rsidR="000E1102" w:rsidRDefault="000E6001">
      <w:pPr>
        <w:spacing w:after="222"/>
        <w:ind w:left="29" w:right="125" w:firstLine="326"/>
      </w:pPr>
      <w:r>
        <w:t xml:space="preserve">З. График на дейностите по приемането на ученици в </w:t>
      </w:r>
      <w:proofErr w:type="spellStart"/>
      <w:r>
        <w:t>неспециализирани</w:t>
      </w:r>
      <w:proofErr w:type="spellEnd"/>
      <w:r>
        <w:t xml:space="preserve"> училища за учебната 2019 — 2020 г. съгласно Наредба № 10 от 01.09.2016 г. след завършено основно образование</w:t>
      </w:r>
    </w:p>
    <w:tbl>
      <w:tblPr>
        <w:tblStyle w:val="TableGrid"/>
        <w:tblW w:w="8996" w:type="dxa"/>
        <w:tblInd w:w="-34" w:type="dxa"/>
        <w:tblCellMar>
          <w:top w:w="42" w:type="dxa"/>
          <w:left w:w="67" w:type="dxa"/>
          <w:bottom w:w="118" w:type="dxa"/>
          <w:right w:w="115" w:type="dxa"/>
        </w:tblCellMar>
        <w:tblLook w:val="04A0" w:firstRow="1" w:lastRow="0" w:firstColumn="1" w:lastColumn="0" w:noHBand="0" w:noVBand="1"/>
      </w:tblPr>
      <w:tblGrid>
        <w:gridCol w:w="6122"/>
        <w:gridCol w:w="2874"/>
      </w:tblGrid>
      <w:tr w:rsidR="000E1102">
        <w:trPr>
          <w:trHeight w:val="389"/>
        </w:trPr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>Вид дейност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>Срок</w:t>
            </w:r>
          </w:p>
        </w:tc>
      </w:tr>
      <w:tr w:rsidR="000E1102">
        <w:trPr>
          <w:trHeight w:val="763"/>
        </w:trPr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5"/>
              <w:jc w:val="left"/>
            </w:pPr>
            <w:r>
              <w:t>Подаване на заявление за полагане на изпити за проверка на способностите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1102" w:rsidRDefault="000E6001">
            <w:pPr>
              <w:spacing w:after="0" w:line="259" w:lineRule="auto"/>
              <w:ind w:left="37" w:firstLine="0"/>
              <w:jc w:val="center"/>
            </w:pPr>
            <w:r>
              <w:t>03 — 05 ЮНИ 2019 г. вкл.</w:t>
            </w:r>
          </w:p>
        </w:tc>
      </w:tr>
    </w:tbl>
    <w:p w:rsidR="000E1102" w:rsidRDefault="000E1102">
      <w:pPr>
        <w:spacing w:after="0" w:line="259" w:lineRule="auto"/>
        <w:ind w:left="-1483" w:right="10489" w:firstLine="0"/>
        <w:jc w:val="left"/>
      </w:pPr>
    </w:p>
    <w:tbl>
      <w:tblPr>
        <w:tblStyle w:val="TableGrid"/>
        <w:tblW w:w="8995" w:type="dxa"/>
        <w:tblInd w:w="19" w:type="dxa"/>
        <w:tblCellMar>
          <w:top w:w="38" w:type="dxa"/>
          <w:left w:w="53" w:type="dxa"/>
          <w:bottom w:w="122" w:type="dxa"/>
          <w:right w:w="101" w:type="dxa"/>
        </w:tblCellMar>
        <w:tblLook w:val="04A0" w:firstRow="1" w:lastRow="0" w:firstColumn="1" w:lastColumn="0" w:noHBand="0" w:noVBand="1"/>
      </w:tblPr>
      <w:tblGrid>
        <w:gridCol w:w="6116"/>
        <w:gridCol w:w="2879"/>
      </w:tblGrid>
      <w:tr w:rsidR="000E1102">
        <w:trPr>
          <w:trHeight w:val="1936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4" w:right="451" w:firstLine="10"/>
            </w:pPr>
            <w:r>
              <w:lastRenderedPageBreak/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1102" w:rsidRDefault="000E6001">
            <w:pPr>
              <w:spacing w:after="0" w:line="259" w:lineRule="auto"/>
              <w:ind w:left="45" w:firstLine="0"/>
              <w:jc w:val="center"/>
            </w:pPr>
            <w:r>
              <w:t>до 18 юни 2019 г. вкл.</w:t>
            </w:r>
          </w:p>
        </w:tc>
      </w:tr>
      <w:tr w:rsidR="000E1102">
        <w:trPr>
          <w:trHeight w:val="1586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118" w:line="259" w:lineRule="auto"/>
              <w:ind w:left="24" w:firstLine="0"/>
              <w:jc w:val="left"/>
            </w:pPr>
            <w:r>
              <w:t>Провежда</w:t>
            </w:r>
            <w:r>
              <w:t>не на изпити за проверка на способностите по:</w:t>
            </w:r>
          </w:p>
          <w:p w:rsidR="000E1102" w:rsidRDefault="000E6001">
            <w:pPr>
              <w:spacing w:after="0" w:line="259" w:lineRule="auto"/>
              <w:ind w:left="672" w:right="3029" w:hanging="322"/>
              <w:jc w:val="left"/>
            </w:pPr>
            <w:r>
              <w:t>• изобразително изкуство музика спорт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1102" w:rsidRDefault="000E6001">
            <w:pPr>
              <w:spacing w:after="104" w:line="259" w:lineRule="auto"/>
              <w:ind w:left="0" w:right="109" w:firstLine="0"/>
              <w:jc w:val="center"/>
            </w:pPr>
            <w:r>
              <w:t>20 юни 2019 г.</w:t>
            </w:r>
          </w:p>
          <w:p w:rsidR="000E1102" w:rsidRDefault="000E6001">
            <w:pPr>
              <w:numPr>
                <w:ilvl w:val="0"/>
                <w:numId w:val="1"/>
              </w:numPr>
              <w:spacing w:after="114" w:line="259" w:lineRule="auto"/>
              <w:ind w:right="54" w:hanging="283"/>
              <w:jc w:val="center"/>
            </w:pPr>
            <w:r>
              <w:t>юни 2019 г.</w:t>
            </w:r>
          </w:p>
          <w:p w:rsidR="000E1102" w:rsidRDefault="000E6001">
            <w:pPr>
              <w:numPr>
                <w:ilvl w:val="0"/>
                <w:numId w:val="1"/>
              </w:numPr>
              <w:spacing w:after="0" w:line="259" w:lineRule="auto"/>
              <w:ind w:right="54" w:hanging="283"/>
              <w:jc w:val="center"/>
            </w:pPr>
            <w:r>
              <w:t>—26 юни 2019 г. вкл.</w:t>
            </w:r>
          </w:p>
        </w:tc>
      </w:tr>
      <w:tr w:rsidR="000E1102">
        <w:trPr>
          <w:trHeight w:val="772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9" w:firstLine="0"/>
              <w:jc w:val="left"/>
            </w:pPr>
            <w:r>
              <w:t>Обявяване на резултатите от изпитите за проверка на способностите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0" w:firstLine="0"/>
              <w:jc w:val="center"/>
            </w:pPr>
            <w:r>
              <w:t>до 27 юни 2019 г. вкл.</w:t>
            </w:r>
          </w:p>
        </w:tc>
      </w:tr>
      <w:tr w:rsidR="000E1102">
        <w:trPr>
          <w:trHeight w:val="774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9" w:firstLine="5"/>
            </w:pPr>
            <w: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0" w:firstLine="0"/>
              <w:jc w:val="center"/>
            </w:pPr>
            <w:r>
              <w:t>до 2 юли 2019 г. вкл.</w:t>
            </w:r>
          </w:p>
        </w:tc>
      </w:tr>
      <w:tr w:rsidR="000E1102">
        <w:trPr>
          <w:trHeight w:val="777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109" w:line="259" w:lineRule="auto"/>
              <w:ind w:left="24" w:firstLine="0"/>
              <w:jc w:val="left"/>
            </w:pPr>
            <w:r>
              <w:t>Подаване на документи за участие в приема на ученици по</w:t>
            </w:r>
          </w:p>
          <w:p w:rsidR="000E1102" w:rsidRDefault="000E6001">
            <w:pPr>
              <w:spacing w:after="0" w:line="259" w:lineRule="auto"/>
              <w:ind w:left="19" w:firstLine="0"/>
              <w:jc w:val="left"/>
            </w:pPr>
            <w:r>
              <w:t>Наредба № 10 от 01.09.2016 г.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0" w:firstLine="0"/>
              <w:jc w:val="center"/>
            </w:pPr>
            <w:r>
              <w:t>3—5 юли 2019 г. вкл.</w:t>
            </w:r>
          </w:p>
        </w:tc>
      </w:tr>
      <w:tr w:rsidR="000E1102">
        <w:trPr>
          <w:trHeight w:val="776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9"/>
              <w:jc w:val="left"/>
            </w:pPr>
            <w:r>
              <w:t xml:space="preserve">Обявяване на </w:t>
            </w:r>
            <w:proofErr w:type="spellStart"/>
            <w:r>
              <w:t>СПИСЪЦИТе</w:t>
            </w:r>
            <w:proofErr w:type="spellEnd"/>
            <w:r>
              <w:t xml:space="preserve"> с приетите ученици на първи </w:t>
            </w:r>
            <w:proofErr w:type="spellStart"/>
            <w:r>
              <w:t>егап</w:t>
            </w:r>
            <w:proofErr w:type="spellEnd"/>
            <w:r>
              <w:t xml:space="preserve"> на </w:t>
            </w:r>
            <w:proofErr w:type="spellStart"/>
            <w:r>
              <w:t>юласиране</w:t>
            </w:r>
            <w:proofErr w:type="spellEnd"/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5" w:firstLine="0"/>
              <w:jc w:val="center"/>
            </w:pPr>
            <w:r>
              <w:t xml:space="preserve">до l </w:t>
            </w:r>
            <w:proofErr w:type="spellStart"/>
            <w:r>
              <w:t>l</w:t>
            </w:r>
            <w:proofErr w:type="spellEnd"/>
            <w:r>
              <w:t xml:space="preserve"> юли 2019 г. вкл.</w:t>
            </w:r>
          </w:p>
        </w:tc>
      </w:tr>
      <w:tr w:rsidR="000E1102">
        <w:trPr>
          <w:trHeight w:val="1160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4" w:right="322" w:firstLine="5"/>
            </w:pPr>
            <w: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0" w:firstLine="0"/>
              <w:jc w:val="center"/>
            </w:pPr>
            <w:r>
              <w:t>до 16 юли 2019 г. вкл.</w:t>
            </w:r>
          </w:p>
        </w:tc>
      </w:tr>
      <w:tr w:rsidR="000E1102">
        <w:trPr>
          <w:trHeight w:val="773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5"/>
              <w:jc w:val="left"/>
            </w:pPr>
            <w:r>
              <w:t>Обявяване на списъците с приетите ученици на втори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1" w:firstLine="0"/>
              <w:jc w:val="center"/>
            </w:pPr>
            <w:r>
              <w:t>до 18 юли 2019 г. вкл.</w:t>
            </w:r>
          </w:p>
        </w:tc>
      </w:tr>
      <w:tr w:rsidR="000E1102">
        <w:trPr>
          <w:trHeight w:val="394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4" w:firstLine="0"/>
              <w:jc w:val="left"/>
            </w:pPr>
            <w:r>
              <w:t>Записване на приетите ученици на втори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1" w:firstLine="0"/>
              <w:jc w:val="center"/>
            </w:pPr>
            <w:r>
              <w:t>до 22 юли 2019 г. вкл.</w:t>
            </w:r>
          </w:p>
        </w:tc>
      </w:tr>
      <w:tr w:rsidR="000E1102">
        <w:trPr>
          <w:trHeight w:val="768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0"/>
            </w:pPr>
            <w: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5" w:firstLine="0"/>
              <w:jc w:val="center"/>
            </w:pPr>
            <w:r>
              <w:t>23 юли 2019 г.</w:t>
            </w:r>
          </w:p>
        </w:tc>
      </w:tr>
      <w:tr w:rsidR="000E1102">
        <w:trPr>
          <w:trHeight w:val="394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0" w:firstLine="0"/>
              <w:jc w:val="left"/>
            </w:pPr>
            <w:r>
              <w:t>Подаване на документи за участие в трети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1" w:firstLine="0"/>
              <w:jc w:val="center"/>
            </w:pPr>
            <w:r>
              <w:t>24 —25 юли 2019 г. вкл.</w:t>
            </w:r>
          </w:p>
        </w:tc>
      </w:tr>
      <w:tr w:rsidR="000E1102">
        <w:trPr>
          <w:trHeight w:val="773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10"/>
              <w:jc w:val="left"/>
            </w:pPr>
            <w:r>
              <w:t>Обявяване на списъците с приетите ученици на трети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5" w:firstLine="0"/>
              <w:jc w:val="center"/>
            </w:pPr>
            <w:r>
              <w:t>29 юли 2019 г. вкл.</w:t>
            </w:r>
          </w:p>
        </w:tc>
      </w:tr>
      <w:tr w:rsidR="000E1102">
        <w:trPr>
          <w:trHeight w:val="391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0"/>
              <w:jc w:val="left"/>
            </w:pPr>
            <w:r>
              <w:t>Записване на приетите ученици на трети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5" w:firstLine="0"/>
              <w:jc w:val="center"/>
            </w:pPr>
            <w:r>
              <w:t>31 юли 2019 г. вкл.</w:t>
            </w:r>
          </w:p>
        </w:tc>
      </w:tr>
      <w:tr w:rsidR="000E1102">
        <w:trPr>
          <w:trHeight w:val="762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5" w:firstLine="0"/>
            </w:pPr>
            <w:r>
              <w:lastRenderedPageBreak/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35" w:firstLine="0"/>
              <w:jc w:val="center"/>
            </w:pPr>
            <w:r>
              <w:t>01 август 2019 г.</w:t>
            </w:r>
          </w:p>
        </w:tc>
      </w:tr>
      <w:tr w:rsidR="000E1102">
        <w:trPr>
          <w:trHeight w:val="768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5"/>
              <w:jc w:val="left"/>
            </w:pPr>
            <w:r>
              <w:t>Попълване на незаетите места след трети етап на класиране и записване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3" w:firstLine="139"/>
            </w:pPr>
            <w:r>
              <w:t>определя се от директора до 10 септември 2019 г. вкл.</w:t>
            </w:r>
          </w:p>
        </w:tc>
      </w:tr>
      <w:tr w:rsidR="000E1102">
        <w:trPr>
          <w:trHeight w:val="427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0" w:firstLine="0"/>
              <w:jc w:val="left"/>
            </w:pPr>
            <w:r>
              <w:t>Утвърждаване на осъществения държавен план-прием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02" w:rsidRDefault="000E6001">
            <w:pPr>
              <w:spacing w:after="0" w:line="259" w:lineRule="auto"/>
              <w:ind w:left="43" w:firstLine="0"/>
              <w:jc w:val="left"/>
            </w:pPr>
            <w:r>
              <w:t>до 13 септември 2019 г. вкл.</w:t>
            </w:r>
          </w:p>
        </w:tc>
      </w:tr>
    </w:tbl>
    <w:p w:rsidR="000E1102" w:rsidRDefault="000E6001">
      <w:pPr>
        <w:spacing w:line="362" w:lineRule="auto"/>
        <w:ind w:left="0" w:firstLine="619"/>
      </w:pPr>
      <w:r>
        <w:t>Заповедта да се сведе до знанието на училищните директори чрез началниците на регионалните управления на образованието.</w:t>
      </w:r>
    </w:p>
    <w:p w:rsidR="000E1102" w:rsidRDefault="000E6001">
      <w:pPr>
        <w:spacing w:after="3715" w:line="354" w:lineRule="auto"/>
        <w:ind w:left="5" w:firstLine="643"/>
      </w:pPr>
      <w:r>
        <w:t xml:space="preserve">Контрола по изпълнение на заповедта възлагам на г-жа Таня Михайлова — </w:t>
      </w:r>
      <w:proofErr w:type="spellStart"/>
      <w:r>
        <w:t>заместникминистър</w:t>
      </w:r>
      <w:proofErr w:type="spellEnd"/>
      <w:r>
        <w:t>.</w:t>
      </w:r>
    </w:p>
    <w:p w:rsidR="000E1102" w:rsidRDefault="000E6001">
      <w:pPr>
        <w:spacing w:after="0" w:line="313" w:lineRule="auto"/>
        <w:ind w:left="125" w:right="6346" w:firstLine="0"/>
        <w:jc w:val="left"/>
      </w:pPr>
      <w:r>
        <w:rPr>
          <w:sz w:val="16"/>
        </w:rPr>
        <w:t>Красимир Вълчев министър на образованието и науката</w:t>
      </w:r>
    </w:p>
    <w:sectPr w:rsidR="000E1102">
      <w:pgSz w:w="11906" w:h="16838"/>
      <w:pgMar w:top="1171" w:right="1416" w:bottom="1649" w:left="14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04E"/>
    <w:multiLevelType w:val="hybridMultilevel"/>
    <w:tmpl w:val="4BEC101A"/>
    <w:lvl w:ilvl="0" w:tplc="3B3604DE">
      <w:start w:val="24"/>
      <w:numFmt w:val="decimal"/>
      <w:lvlText w:val="%1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EFA0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CC80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52BE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8A06E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6C2E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01448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244A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ED81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02"/>
    <w:rsid w:val="000E1102"/>
    <w:rsid w:val="000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7101-19E7-4F80-8014-C2FF69E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5" w:lineRule="auto"/>
      <w:ind w:left="144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BOSS</cp:lastModifiedBy>
  <cp:revision>2</cp:revision>
  <dcterms:created xsi:type="dcterms:W3CDTF">2019-03-22T10:16:00Z</dcterms:created>
  <dcterms:modified xsi:type="dcterms:W3CDTF">2019-03-22T10:16:00Z</dcterms:modified>
</cp:coreProperties>
</file>